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C2EA" w14:textId="4B2A6C78" w:rsidR="000416A6" w:rsidRPr="005E0CC7" w:rsidRDefault="005E0CC7">
      <w:pPr>
        <w:pStyle w:val="a3"/>
        <w:spacing w:before="43"/>
        <w:ind w:right="1"/>
        <w:jc w:val="center"/>
        <w:rPr>
          <w:lang w:val="ru-RU"/>
        </w:rPr>
      </w:pPr>
      <w:r w:rsidRPr="005E0CC7">
        <w:rPr>
          <w:lang w:val="ru-RU"/>
        </w:rPr>
        <w:t xml:space="preserve">Сообщение о юридических лицах, с которыми управляющей компанией заключены договоры на совершение от ее имени и за счет имущества, составляющего паевой инвестиционный фонд, действий, необходимых для управления указанным имуществом, а также о юридических лицах, с которыми управляющей компанией заключен договор на совершение от ее имени и за счет имущества, составляющего Закрытый паевой инвестиционный фонд недвижимости «Уральская недвижимость </w:t>
      </w:r>
      <w:r w:rsidR="00A340E5">
        <w:rPr>
          <w:lang w:val="ru-RU"/>
        </w:rPr>
        <w:t>2</w:t>
      </w:r>
      <w:r w:rsidRPr="005E0CC7">
        <w:rPr>
          <w:lang w:val="ru-RU"/>
        </w:rPr>
        <w:t>», сделок (далее – договоры)</w:t>
      </w:r>
    </w:p>
    <w:p w14:paraId="7FF95C4D" w14:textId="77777777" w:rsidR="000416A6" w:rsidRPr="009E52FC" w:rsidRDefault="000416A6">
      <w:pPr>
        <w:rPr>
          <w:rFonts w:ascii="Arial" w:eastAsia="Arial" w:hAnsi="Arial" w:cs="Arial"/>
          <w:lang w:val="ru-RU"/>
        </w:rPr>
      </w:pPr>
    </w:p>
    <w:p w14:paraId="1C56F940" w14:textId="1B945D05" w:rsidR="000416A6" w:rsidRPr="005E0CC7" w:rsidRDefault="009E52FC">
      <w:pPr>
        <w:pStyle w:val="a3"/>
        <w:spacing w:before="128" w:line="299" w:lineRule="auto"/>
        <w:ind w:left="112" w:right="111"/>
        <w:jc w:val="both"/>
        <w:rPr>
          <w:lang w:val="ru-RU"/>
        </w:rPr>
      </w:pPr>
      <w:r w:rsidRPr="009E52FC">
        <w:rPr>
          <w:lang w:val="ru-RU"/>
        </w:rPr>
        <w:t>в</w:t>
      </w:r>
      <w:r w:rsidRPr="009E52FC">
        <w:rPr>
          <w:spacing w:val="14"/>
          <w:lang w:val="ru-RU"/>
        </w:rPr>
        <w:t xml:space="preserve"> </w:t>
      </w:r>
      <w:r w:rsidRPr="009E52FC">
        <w:rPr>
          <w:spacing w:val="-1"/>
          <w:lang w:val="ru-RU"/>
        </w:rPr>
        <w:t>соответствии</w:t>
      </w:r>
      <w:r w:rsidRPr="009E52FC">
        <w:rPr>
          <w:spacing w:val="13"/>
          <w:lang w:val="ru-RU"/>
        </w:rPr>
        <w:t xml:space="preserve"> </w:t>
      </w:r>
      <w:r w:rsidRPr="009E52FC">
        <w:rPr>
          <w:lang w:val="ru-RU"/>
        </w:rPr>
        <w:t>с</w:t>
      </w:r>
      <w:r w:rsidRPr="009E52FC">
        <w:rPr>
          <w:spacing w:val="15"/>
          <w:lang w:val="ru-RU"/>
        </w:rPr>
        <w:t xml:space="preserve"> </w:t>
      </w:r>
      <w:r w:rsidRPr="009E52FC">
        <w:rPr>
          <w:spacing w:val="-1"/>
          <w:lang w:val="ru-RU"/>
        </w:rPr>
        <w:t>Указанием</w:t>
      </w:r>
      <w:r w:rsidRPr="009E52FC">
        <w:rPr>
          <w:spacing w:val="14"/>
          <w:lang w:val="ru-RU"/>
        </w:rPr>
        <w:t xml:space="preserve"> </w:t>
      </w:r>
      <w:r w:rsidRPr="009E52FC">
        <w:rPr>
          <w:spacing w:val="-1"/>
          <w:lang w:val="ru-RU"/>
        </w:rPr>
        <w:t>Банка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1"/>
          <w:lang w:val="ru-RU"/>
        </w:rPr>
        <w:t>России</w:t>
      </w:r>
      <w:r w:rsidRPr="009E52FC">
        <w:rPr>
          <w:spacing w:val="16"/>
          <w:lang w:val="ru-RU"/>
        </w:rPr>
        <w:t xml:space="preserve"> </w:t>
      </w:r>
      <w:r w:rsidRPr="009E52FC">
        <w:rPr>
          <w:lang w:val="ru-RU"/>
        </w:rPr>
        <w:t>от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1"/>
          <w:lang w:val="ru-RU"/>
        </w:rPr>
        <w:t>02.11.2020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1"/>
          <w:lang w:val="ru-RU"/>
        </w:rPr>
        <w:t>№</w:t>
      </w:r>
      <w:r w:rsidRPr="009E52FC">
        <w:rPr>
          <w:rFonts w:cs="Arial"/>
          <w:spacing w:val="-1"/>
          <w:lang w:val="ru-RU"/>
        </w:rPr>
        <w:t>5609-</w:t>
      </w:r>
      <w:r w:rsidRPr="009E52FC">
        <w:rPr>
          <w:spacing w:val="-1"/>
          <w:lang w:val="ru-RU"/>
        </w:rPr>
        <w:t>У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1"/>
          <w:lang w:val="ru-RU"/>
        </w:rPr>
        <w:t>«О</w:t>
      </w:r>
      <w:r w:rsidRPr="009E52FC">
        <w:rPr>
          <w:spacing w:val="15"/>
          <w:lang w:val="ru-RU"/>
        </w:rPr>
        <w:t xml:space="preserve"> </w:t>
      </w:r>
      <w:r w:rsidRPr="009E52FC">
        <w:rPr>
          <w:spacing w:val="-1"/>
          <w:lang w:val="ru-RU"/>
        </w:rPr>
        <w:t>раскрытии,</w:t>
      </w:r>
      <w:r w:rsidRPr="009E52FC">
        <w:rPr>
          <w:spacing w:val="15"/>
          <w:lang w:val="ru-RU"/>
        </w:rPr>
        <w:t xml:space="preserve"> </w:t>
      </w:r>
      <w:r w:rsidRPr="009E52FC">
        <w:rPr>
          <w:spacing w:val="-1"/>
          <w:lang w:val="ru-RU"/>
        </w:rPr>
        <w:t>распространении</w:t>
      </w:r>
      <w:r w:rsidRPr="009E52FC">
        <w:rPr>
          <w:spacing w:val="12"/>
          <w:lang w:val="ru-RU"/>
        </w:rPr>
        <w:t xml:space="preserve"> </w:t>
      </w:r>
      <w:r w:rsidRPr="009E52FC">
        <w:rPr>
          <w:lang w:val="ru-RU"/>
        </w:rPr>
        <w:t>и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1"/>
          <w:lang w:val="ru-RU"/>
        </w:rPr>
        <w:t>предоставлении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2"/>
          <w:lang w:val="ru-RU"/>
        </w:rPr>
        <w:t>информации</w:t>
      </w:r>
      <w:r w:rsidRPr="009E52FC">
        <w:rPr>
          <w:spacing w:val="129"/>
          <w:lang w:val="ru-RU"/>
        </w:rPr>
        <w:t xml:space="preserve"> </w:t>
      </w:r>
      <w:r w:rsidRPr="009E52FC">
        <w:rPr>
          <w:spacing w:val="-1"/>
          <w:lang w:val="ru-RU"/>
        </w:rPr>
        <w:t>акционерными</w:t>
      </w:r>
      <w:r w:rsidRPr="009E52FC">
        <w:rPr>
          <w:spacing w:val="1"/>
          <w:lang w:val="ru-RU"/>
        </w:rPr>
        <w:t xml:space="preserve"> </w:t>
      </w:r>
      <w:r w:rsidRPr="009E52FC">
        <w:rPr>
          <w:spacing w:val="-1"/>
          <w:lang w:val="ru-RU"/>
        </w:rPr>
        <w:t>инвестиционными</w:t>
      </w:r>
      <w:r w:rsidRPr="009E52FC">
        <w:rPr>
          <w:spacing w:val="1"/>
          <w:lang w:val="ru-RU"/>
        </w:rPr>
        <w:t xml:space="preserve"> </w:t>
      </w:r>
      <w:r w:rsidRPr="009E52FC">
        <w:rPr>
          <w:spacing w:val="-1"/>
          <w:lang w:val="ru-RU"/>
        </w:rPr>
        <w:t>фондами</w:t>
      </w:r>
      <w:r w:rsidRPr="009E52FC">
        <w:rPr>
          <w:spacing w:val="1"/>
          <w:lang w:val="ru-RU"/>
        </w:rPr>
        <w:t xml:space="preserve"> </w:t>
      </w:r>
      <w:r w:rsidRPr="009E52FC">
        <w:rPr>
          <w:lang w:val="ru-RU"/>
        </w:rPr>
        <w:t>и</w:t>
      </w:r>
      <w:r w:rsidRPr="009E52FC">
        <w:rPr>
          <w:spacing w:val="59"/>
          <w:lang w:val="ru-RU"/>
        </w:rPr>
        <w:t xml:space="preserve"> </w:t>
      </w:r>
      <w:r w:rsidRPr="009E52FC">
        <w:rPr>
          <w:spacing w:val="-1"/>
          <w:lang w:val="ru-RU"/>
        </w:rPr>
        <w:t>управляющими</w:t>
      </w:r>
      <w:r w:rsidRPr="009E52FC">
        <w:rPr>
          <w:spacing w:val="1"/>
          <w:lang w:val="ru-RU"/>
        </w:rPr>
        <w:t xml:space="preserve"> </w:t>
      </w:r>
      <w:r w:rsidRPr="009E52FC">
        <w:rPr>
          <w:spacing w:val="-1"/>
          <w:lang w:val="ru-RU"/>
        </w:rPr>
        <w:t>компаниями</w:t>
      </w:r>
      <w:r w:rsidRPr="009E52FC">
        <w:rPr>
          <w:spacing w:val="1"/>
          <w:lang w:val="ru-RU"/>
        </w:rPr>
        <w:t xml:space="preserve"> </w:t>
      </w:r>
      <w:r w:rsidRPr="009E52FC">
        <w:rPr>
          <w:spacing w:val="-1"/>
          <w:lang w:val="ru-RU"/>
        </w:rPr>
        <w:t>инвестиционных</w:t>
      </w:r>
      <w:r w:rsidRPr="009E52FC">
        <w:rPr>
          <w:spacing w:val="60"/>
          <w:lang w:val="ru-RU"/>
        </w:rPr>
        <w:t xml:space="preserve"> </w:t>
      </w:r>
      <w:r w:rsidRPr="009E52FC">
        <w:rPr>
          <w:spacing w:val="1"/>
          <w:lang w:val="ru-RU"/>
        </w:rPr>
        <w:t>фондов,</w:t>
      </w:r>
      <w:r>
        <w:rPr>
          <w:spacing w:val="1"/>
          <w:lang w:val="ru-RU"/>
        </w:rPr>
        <w:t xml:space="preserve"> </w:t>
      </w:r>
      <w:r w:rsidRPr="009E52FC">
        <w:rPr>
          <w:lang w:val="ru-RU"/>
        </w:rPr>
        <w:t>паевых</w:t>
      </w:r>
      <w:r w:rsidR="00152B35">
        <w:rPr>
          <w:lang w:val="ru-RU"/>
        </w:rPr>
        <w:t xml:space="preserve"> </w:t>
      </w:r>
      <w:r w:rsidRPr="009E52FC">
        <w:rPr>
          <w:spacing w:val="-1"/>
          <w:lang w:val="ru-RU"/>
        </w:rPr>
        <w:t>инвестиционных</w:t>
      </w:r>
      <w:r w:rsidR="00152B35">
        <w:rPr>
          <w:spacing w:val="-1"/>
          <w:lang w:val="ru-RU"/>
        </w:rPr>
        <w:t xml:space="preserve"> </w:t>
      </w:r>
      <w:r w:rsidRPr="009E52FC">
        <w:rPr>
          <w:spacing w:val="-1"/>
          <w:lang w:val="ru-RU"/>
        </w:rPr>
        <w:t>фондов</w:t>
      </w:r>
      <w:r w:rsidRPr="009E52FC">
        <w:rPr>
          <w:spacing w:val="60"/>
          <w:lang w:val="ru-RU"/>
        </w:rPr>
        <w:t xml:space="preserve"> </w:t>
      </w:r>
      <w:r w:rsidRPr="009E52FC">
        <w:rPr>
          <w:lang w:val="ru-RU"/>
        </w:rPr>
        <w:t>и</w:t>
      </w:r>
      <w:r w:rsidRPr="009E52FC">
        <w:rPr>
          <w:spacing w:val="71"/>
          <w:lang w:val="ru-RU"/>
        </w:rPr>
        <w:t xml:space="preserve"> </w:t>
      </w:r>
      <w:r w:rsidRPr="009E52FC">
        <w:rPr>
          <w:spacing w:val="-1"/>
          <w:lang w:val="ru-RU"/>
        </w:rPr>
        <w:t>негосударственных</w:t>
      </w:r>
      <w:r w:rsidRPr="009E52FC">
        <w:rPr>
          <w:spacing w:val="21"/>
          <w:lang w:val="ru-RU"/>
        </w:rPr>
        <w:t xml:space="preserve"> </w:t>
      </w:r>
      <w:r w:rsidRPr="009E52FC">
        <w:rPr>
          <w:spacing w:val="-1"/>
          <w:lang w:val="ru-RU"/>
        </w:rPr>
        <w:t>пенсионных</w:t>
      </w:r>
      <w:r w:rsidRPr="009E52FC">
        <w:rPr>
          <w:spacing w:val="21"/>
          <w:lang w:val="ru-RU"/>
        </w:rPr>
        <w:t xml:space="preserve"> </w:t>
      </w:r>
      <w:r w:rsidRPr="009E52FC">
        <w:rPr>
          <w:spacing w:val="-1"/>
          <w:lang w:val="ru-RU"/>
        </w:rPr>
        <w:t>фондов,</w:t>
      </w:r>
      <w:r w:rsidRPr="009E52FC">
        <w:rPr>
          <w:spacing w:val="24"/>
          <w:lang w:val="ru-RU"/>
        </w:rPr>
        <w:t xml:space="preserve"> </w:t>
      </w:r>
      <w:r w:rsidRPr="009E52FC">
        <w:rPr>
          <w:lang w:val="ru-RU"/>
        </w:rPr>
        <w:t>а</w:t>
      </w:r>
      <w:r w:rsidRPr="009E52FC">
        <w:rPr>
          <w:spacing w:val="21"/>
          <w:lang w:val="ru-RU"/>
        </w:rPr>
        <w:t xml:space="preserve"> </w:t>
      </w:r>
      <w:r w:rsidRPr="009E52FC">
        <w:rPr>
          <w:spacing w:val="-1"/>
          <w:lang w:val="ru-RU"/>
        </w:rPr>
        <w:t>также</w:t>
      </w:r>
      <w:r w:rsidRPr="009E52FC">
        <w:rPr>
          <w:spacing w:val="23"/>
          <w:lang w:val="ru-RU"/>
        </w:rPr>
        <w:t xml:space="preserve"> </w:t>
      </w:r>
      <w:r w:rsidRPr="009E52FC">
        <w:rPr>
          <w:lang w:val="ru-RU"/>
        </w:rPr>
        <w:t>о</w:t>
      </w:r>
      <w:r w:rsidRPr="009E52FC">
        <w:rPr>
          <w:spacing w:val="23"/>
          <w:lang w:val="ru-RU"/>
        </w:rPr>
        <w:t xml:space="preserve"> </w:t>
      </w:r>
      <w:r w:rsidRPr="009E52FC">
        <w:rPr>
          <w:spacing w:val="-1"/>
          <w:lang w:val="ru-RU"/>
        </w:rPr>
        <w:t>требованиях</w:t>
      </w:r>
      <w:r w:rsidRPr="009E52FC">
        <w:rPr>
          <w:spacing w:val="18"/>
          <w:lang w:val="ru-RU"/>
        </w:rPr>
        <w:t xml:space="preserve"> </w:t>
      </w:r>
      <w:r w:rsidRPr="009E52FC">
        <w:rPr>
          <w:lang w:val="ru-RU"/>
        </w:rPr>
        <w:t>к</w:t>
      </w:r>
      <w:r w:rsidRPr="009E52FC">
        <w:rPr>
          <w:spacing w:val="23"/>
          <w:lang w:val="ru-RU"/>
        </w:rPr>
        <w:t xml:space="preserve"> </w:t>
      </w:r>
      <w:r w:rsidRPr="009E52FC">
        <w:rPr>
          <w:spacing w:val="-1"/>
          <w:lang w:val="ru-RU"/>
        </w:rPr>
        <w:t>расчету</w:t>
      </w:r>
      <w:r w:rsidRPr="009E52FC">
        <w:rPr>
          <w:spacing w:val="20"/>
          <w:lang w:val="ru-RU"/>
        </w:rPr>
        <w:t xml:space="preserve"> </w:t>
      </w:r>
      <w:r w:rsidRPr="009E52FC">
        <w:rPr>
          <w:spacing w:val="-1"/>
          <w:lang w:val="ru-RU"/>
        </w:rPr>
        <w:t>доходности</w:t>
      </w:r>
      <w:r w:rsidRPr="009E52FC">
        <w:rPr>
          <w:spacing w:val="22"/>
          <w:lang w:val="ru-RU"/>
        </w:rPr>
        <w:t xml:space="preserve"> </w:t>
      </w:r>
      <w:r w:rsidRPr="009E52FC">
        <w:rPr>
          <w:spacing w:val="-1"/>
          <w:lang w:val="ru-RU"/>
        </w:rPr>
        <w:t>инвестиционной</w:t>
      </w:r>
      <w:r w:rsidRPr="009E52FC">
        <w:rPr>
          <w:spacing w:val="22"/>
          <w:lang w:val="ru-RU"/>
        </w:rPr>
        <w:t xml:space="preserve"> </w:t>
      </w:r>
      <w:r w:rsidRPr="009E52FC">
        <w:rPr>
          <w:spacing w:val="-1"/>
          <w:lang w:val="ru-RU"/>
        </w:rPr>
        <w:t>деятельности</w:t>
      </w:r>
      <w:r w:rsidRPr="009E52FC">
        <w:rPr>
          <w:spacing w:val="22"/>
          <w:lang w:val="ru-RU"/>
        </w:rPr>
        <w:t xml:space="preserve"> </w:t>
      </w:r>
      <w:r w:rsidRPr="009E52FC">
        <w:rPr>
          <w:spacing w:val="-1"/>
          <w:lang w:val="ru-RU"/>
        </w:rPr>
        <w:t>акционерного</w:t>
      </w:r>
      <w:r w:rsidRPr="009E52FC">
        <w:rPr>
          <w:spacing w:val="139"/>
          <w:lang w:val="ru-RU"/>
        </w:rPr>
        <w:t xml:space="preserve"> </w:t>
      </w:r>
      <w:r w:rsidRPr="009E52FC">
        <w:rPr>
          <w:spacing w:val="-1"/>
          <w:lang w:val="ru-RU"/>
        </w:rPr>
        <w:t>инвестиционного</w:t>
      </w:r>
      <w:r w:rsidRPr="009E52FC">
        <w:rPr>
          <w:spacing w:val="-2"/>
          <w:lang w:val="ru-RU"/>
        </w:rPr>
        <w:t xml:space="preserve"> </w:t>
      </w:r>
      <w:r w:rsidRPr="009E52FC">
        <w:rPr>
          <w:spacing w:val="-1"/>
          <w:lang w:val="ru-RU"/>
        </w:rPr>
        <w:t>фонда</w:t>
      </w:r>
      <w:r w:rsidRPr="009E52FC">
        <w:rPr>
          <w:lang w:val="ru-RU"/>
        </w:rPr>
        <w:t xml:space="preserve"> и </w:t>
      </w:r>
      <w:r w:rsidRPr="009E52FC">
        <w:rPr>
          <w:spacing w:val="-1"/>
          <w:lang w:val="ru-RU"/>
        </w:rPr>
        <w:t>управляющей</w:t>
      </w:r>
      <w:r w:rsidRPr="009E52FC">
        <w:rPr>
          <w:spacing w:val="-3"/>
          <w:lang w:val="ru-RU"/>
        </w:rPr>
        <w:t xml:space="preserve"> </w:t>
      </w:r>
      <w:r w:rsidRPr="009E52FC">
        <w:rPr>
          <w:spacing w:val="-1"/>
          <w:lang w:val="ru-RU"/>
        </w:rPr>
        <w:t>компании</w:t>
      </w:r>
      <w:r w:rsidRPr="009E52FC">
        <w:rPr>
          <w:lang w:val="ru-RU"/>
        </w:rPr>
        <w:t xml:space="preserve"> </w:t>
      </w:r>
      <w:r w:rsidRPr="009E52FC">
        <w:rPr>
          <w:spacing w:val="-1"/>
          <w:lang w:val="ru-RU"/>
        </w:rPr>
        <w:t>паевого</w:t>
      </w:r>
      <w:r w:rsidRPr="009E52FC">
        <w:rPr>
          <w:lang w:val="ru-RU"/>
        </w:rPr>
        <w:t xml:space="preserve"> </w:t>
      </w:r>
      <w:r w:rsidRPr="009E52FC">
        <w:rPr>
          <w:spacing w:val="-1"/>
          <w:lang w:val="ru-RU"/>
        </w:rPr>
        <w:t>инвестиционного</w:t>
      </w:r>
      <w:r w:rsidRPr="009E52FC">
        <w:rPr>
          <w:spacing w:val="-2"/>
          <w:lang w:val="ru-RU"/>
        </w:rPr>
        <w:t xml:space="preserve"> </w:t>
      </w:r>
      <w:r w:rsidRPr="009E52FC">
        <w:rPr>
          <w:lang w:val="ru-RU"/>
        </w:rPr>
        <w:t>фонда»</w:t>
      </w:r>
    </w:p>
    <w:p w14:paraId="4FA4C8B7" w14:textId="77777777" w:rsidR="000416A6" w:rsidRPr="009E52FC" w:rsidRDefault="000416A6">
      <w:pPr>
        <w:spacing w:before="2"/>
        <w:rPr>
          <w:rFonts w:ascii="Arial" w:eastAsia="Arial" w:hAnsi="Arial" w:cs="Arial"/>
          <w:sz w:val="28"/>
          <w:szCs w:val="28"/>
          <w:lang w:val="ru-RU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904"/>
        <w:gridCol w:w="8507"/>
        <w:gridCol w:w="3017"/>
      </w:tblGrid>
      <w:tr w:rsidR="000416A6" w:rsidRPr="005E0CC7" w14:paraId="7E4FD2DC" w14:textId="77777777">
        <w:trPr>
          <w:trHeight w:hRule="exact" w:val="848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504B8" w14:textId="2FB0FC9C" w:rsidR="000416A6" w:rsidRPr="005E0CC7" w:rsidRDefault="005E0CC7">
            <w:pPr>
              <w:pStyle w:val="TableParagraph"/>
              <w:spacing w:before="100" w:line="300" w:lineRule="auto"/>
              <w:ind w:left="200" w:right="196" w:firstLine="542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spacing w:val="-1"/>
                <w:lang w:val="ru-RU"/>
              </w:rPr>
              <w:t>Наименование юридического лица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30ACA" w14:textId="77777777" w:rsidR="000416A6" w:rsidRDefault="000416A6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14:paraId="6441E2A3" w14:textId="32219B10" w:rsidR="000416A6" w:rsidRPr="005E0CC7" w:rsidRDefault="005E0CC7">
            <w:pPr>
              <w:pStyle w:val="TableParagraph"/>
              <w:ind w:left="3"/>
              <w:jc w:val="center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spacing w:val="-1"/>
                <w:lang w:val="ru-RU"/>
              </w:rPr>
              <w:t>ОГРН юридического лица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7FB3" w14:textId="4ABA6B5D" w:rsidR="000416A6" w:rsidRPr="009E52FC" w:rsidRDefault="00B06B3D" w:rsidP="00B06B3D">
            <w:pPr>
              <w:pStyle w:val="TableParagraph"/>
              <w:spacing w:before="100" w:line="300" w:lineRule="auto"/>
              <w:ind w:left="128" w:right="124" w:firstLine="129"/>
              <w:jc w:val="center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spacing w:val="-1"/>
                <w:lang w:val="ru-RU"/>
              </w:rPr>
              <w:t>Описание предмета договора</w:t>
            </w:r>
          </w:p>
        </w:tc>
      </w:tr>
      <w:tr w:rsidR="000416A6" w:rsidRPr="005E0CC7" w14:paraId="2AAC5E96" w14:textId="77777777" w:rsidTr="00417C47">
        <w:trPr>
          <w:trHeight w:hRule="exact" w:val="1099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475B" w14:textId="4C3F8348" w:rsidR="000416A6" w:rsidRPr="009E52FC" w:rsidRDefault="006A00C6">
            <w:pPr>
              <w:pStyle w:val="TableParagraph"/>
              <w:spacing w:before="164" w:line="298" w:lineRule="auto"/>
              <w:ind w:left="61" w:right="57" w:firstLine="192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Публичное акционерное общество «МТС-Банк»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E622F" w14:textId="33761E00" w:rsidR="000416A6" w:rsidRPr="00492740" w:rsidRDefault="00492740" w:rsidP="00492740">
            <w:pPr>
              <w:pStyle w:val="TableParagraph"/>
              <w:spacing w:before="64" w:line="299" w:lineRule="auto"/>
              <w:ind w:left="155" w:right="148"/>
              <w:jc w:val="center"/>
              <w:rPr>
                <w:rFonts w:ascii="Arial" w:eastAsia="Arial" w:hAnsi="Arial" w:cs="Arial"/>
                <w:lang w:val="ru-RU"/>
              </w:rPr>
            </w:pPr>
            <w:r w:rsidRPr="00492740">
              <w:rPr>
                <w:rFonts w:ascii="Arial" w:eastAsia="Arial" w:hAnsi="Arial" w:cs="Arial"/>
                <w:lang w:val="ru-RU"/>
              </w:rPr>
              <w:t>1027739053704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40B24" w14:textId="4F47385D" w:rsidR="000416A6" w:rsidRPr="009E52FC" w:rsidRDefault="001C13E1">
            <w:pPr>
              <w:pStyle w:val="TableParagraph"/>
              <w:spacing w:before="64" w:line="299" w:lineRule="auto"/>
              <w:ind w:left="155" w:right="148"/>
              <w:jc w:val="center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Договор о брокерском обслуживании</w:t>
            </w:r>
          </w:p>
        </w:tc>
      </w:tr>
      <w:tr w:rsidR="00417C47" w:rsidRPr="005E0CC7" w14:paraId="78C62273" w14:textId="77777777" w:rsidTr="00417C47">
        <w:trPr>
          <w:trHeight w:hRule="exact" w:val="1099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7012" w14:textId="77777777" w:rsidR="00417C47" w:rsidRPr="009E52FC" w:rsidRDefault="00417C47">
            <w:pPr>
              <w:pStyle w:val="TableParagraph"/>
              <w:spacing w:before="164" w:line="298" w:lineRule="auto"/>
              <w:ind w:left="61" w:right="57" w:firstLine="192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515B8" w14:textId="77777777" w:rsidR="00417C47" w:rsidRPr="009E52FC" w:rsidRDefault="00417C47" w:rsidP="009E52FC">
            <w:pPr>
              <w:pStyle w:val="TableParagraph"/>
              <w:spacing w:line="301" w:lineRule="auto"/>
              <w:ind w:left="654" w:right="650"/>
              <w:jc w:val="center"/>
              <w:rPr>
                <w:rFonts w:ascii="Arial" w:hAnsi="Arial"/>
                <w:spacing w:val="-1"/>
                <w:lang w:val="ru-RU"/>
              </w:rPr>
            </w:pP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E9A4" w14:textId="77777777" w:rsidR="00417C47" w:rsidRPr="009E52FC" w:rsidRDefault="00417C47">
            <w:pPr>
              <w:pStyle w:val="TableParagraph"/>
              <w:spacing w:before="64" w:line="299" w:lineRule="auto"/>
              <w:ind w:left="155" w:right="148"/>
              <w:jc w:val="center"/>
              <w:rPr>
                <w:rFonts w:ascii="Arial" w:eastAsia="Arial" w:hAnsi="Arial" w:cs="Arial"/>
                <w:lang w:val="ru-RU"/>
              </w:rPr>
            </w:pPr>
          </w:p>
        </w:tc>
      </w:tr>
    </w:tbl>
    <w:p w14:paraId="17B6ECA0" w14:textId="77777777" w:rsidR="000416A6" w:rsidRPr="009E52FC" w:rsidRDefault="000416A6" w:rsidP="00417C47">
      <w:pPr>
        <w:spacing w:line="299" w:lineRule="auto"/>
        <w:rPr>
          <w:rFonts w:ascii="Arial" w:eastAsia="Arial" w:hAnsi="Arial" w:cs="Arial"/>
          <w:lang w:val="ru-RU"/>
        </w:rPr>
        <w:sectPr w:rsidR="000416A6" w:rsidRPr="009E52FC">
          <w:footerReference w:type="default" r:id="rId6"/>
          <w:type w:val="continuous"/>
          <w:pgSz w:w="16840" w:h="11910" w:orient="landscape"/>
          <w:pgMar w:top="800" w:right="1020" w:bottom="920" w:left="1020" w:header="720" w:footer="729" w:gutter="0"/>
          <w:pgNumType w:start="1"/>
          <w:cols w:space="720"/>
        </w:sectPr>
      </w:pPr>
    </w:p>
    <w:p w14:paraId="5FA07B82" w14:textId="77777777" w:rsidR="000416A6" w:rsidRPr="009E52FC" w:rsidRDefault="000416A6" w:rsidP="00417C47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sectPr w:rsidR="000416A6" w:rsidRPr="009E52FC">
      <w:pgSz w:w="16840" w:h="11910" w:orient="landscape"/>
      <w:pgMar w:top="780" w:right="1020" w:bottom="920" w:left="11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0701" w14:textId="77777777" w:rsidR="00276EC2" w:rsidRDefault="009E52FC">
      <w:r>
        <w:separator/>
      </w:r>
    </w:p>
  </w:endnote>
  <w:endnote w:type="continuationSeparator" w:id="0">
    <w:p w14:paraId="70643A8B" w14:textId="77777777" w:rsidR="00276EC2" w:rsidRDefault="009E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0104" w14:textId="77777777" w:rsidR="000416A6" w:rsidRDefault="00A340E5">
    <w:pPr>
      <w:spacing w:line="14" w:lineRule="auto"/>
      <w:rPr>
        <w:sz w:val="20"/>
        <w:szCs w:val="20"/>
      </w:rPr>
    </w:pPr>
    <w:r>
      <w:pict w14:anchorId="771AB53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7.15pt;margin-top:546.75pt;width:10.15pt;height:13.05pt;z-index:-251658752;mso-position-horizontal-relative:page;mso-position-vertical-relative:page" filled="f" stroked="f">
          <v:textbox inset="0,0,0,0">
            <w:txbxContent>
              <w:p w14:paraId="56A831A3" w14:textId="77777777" w:rsidR="000416A6" w:rsidRDefault="009E52FC">
                <w:pPr>
                  <w:pStyle w:val="a3"/>
                  <w:spacing w:line="246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0F1A" w14:textId="77777777" w:rsidR="00276EC2" w:rsidRDefault="009E52FC">
      <w:r>
        <w:separator/>
      </w:r>
    </w:p>
  </w:footnote>
  <w:footnote w:type="continuationSeparator" w:id="0">
    <w:p w14:paraId="12DFB043" w14:textId="77777777" w:rsidR="00276EC2" w:rsidRDefault="009E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6A6"/>
    <w:rsid w:val="00025E9A"/>
    <w:rsid w:val="000416A6"/>
    <w:rsid w:val="00114CBA"/>
    <w:rsid w:val="00152B35"/>
    <w:rsid w:val="001C13E1"/>
    <w:rsid w:val="00276EC2"/>
    <w:rsid w:val="00417C47"/>
    <w:rsid w:val="00492740"/>
    <w:rsid w:val="005E0CC7"/>
    <w:rsid w:val="006A00C6"/>
    <w:rsid w:val="009E52FC"/>
    <w:rsid w:val="00A340E5"/>
    <w:rsid w:val="00B06B3D"/>
    <w:rsid w:val="00F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3B876"/>
  <w15:docId w15:val="{969A43B7-BAB8-48A5-B68A-DC743E4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152B35"/>
    <w:rPr>
      <w:color w:val="0000FF"/>
      <w:u w:val="single"/>
    </w:rPr>
  </w:style>
  <w:style w:type="character" w:styleId="a6">
    <w:name w:val="Strong"/>
    <w:basedOn w:val="a0"/>
    <w:uiPriority w:val="22"/>
    <w:qFormat/>
    <w:rsid w:val="00492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Стаханов</dc:creator>
  <cp:lastModifiedBy>Анна</cp:lastModifiedBy>
  <cp:revision>10</cp:revision>
  <dcterms:created xsi:type="dcterms:W3CDTF">2021-10-01T12:05:00Z</dcterms:created>
  <dcterms:modified xsi:type="dcterms:W3CDTF">2022-02-11T14:48:00Z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